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Lines="50"/>
        <w:jc w:val="center"/>
        <w:rPr>
          <w:rFonts w:ascii="宋体" w:hAnsi="宋体"/>
          <w:b/>
          <w:color w:val="FF0000"/>
          <w:sz w:val="52"/>
          <w:szCs w:val="52"/>
        </w:rPr>
      </w:pPr>
      <w:r>
        <w:rPr>
          <w:rFonts w:hint="eastAsia" w:ascii="宋体" w:hAnsi="宋体"/>
          <w:b/>
          <w:color w:val="FF0000"/>
          <w:sz w:val="52"/>
          <w:szCs w:val="52"/>
        </w:rPr>
        <w:t>北京科技大学能源与环境工程学院</w:t>
      </w:r>
    </w:p>
    <w:p>
      <w:pPr>
        <w:spacing w:line="460" w:lineRule="exact"/>
        <w:jc w:val="center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能发〔201</w:t>
      </w:r>
      <w:r>
        <w:rPr>
          <w:rFonts w:hint="eastAsia" w:ascii="仿宋_GB2312" w:hAnsi="宋体" w:eastAsia="仿宋_GB2312"/>
          <w:sz w:val="28"/>
          <w:lang w:val="en-US" w:eastAsia="zh-CN"/>
        </w:rPr>
        <w:t>7</w:t>
      </w:r>
      <w:r>
        <w:rPr>
          <w:rFonts w:hint="eastAsia" w:ascii="仿宋_GB2312" w:hAnsi="宋体" w:eastAsia="仿宋_GB2312"/>
          <w:sz w:val="28"/>
        </w:rPr>
        <w:t>〕</w:t>
      </w:r>
      <w:r>
        <w:rPr>
          <w:rFonts w:hint="eastAsia" w:ascii="仿宋_GB2312" w:hAnsi="宋体" w:eastAsia="仿宋_GB2312"/>
          <w:sz w:val="28"/>
          <w:lang w:val="en-US" w:eastAsia="zh-CN"/>
        </w:rPr>
        <w:t>21</w:t>
      </w:r>
      <w:r>
        <w:rPr>
          <w:rFonts w:hint="eastAsia" w:ascii="仿宋_GB2312" w:hAnsi="宋体" w:eastAsia="仿宋_GB2312"/>
          <w:sz w:val="28"/>
        </w:rPr>
        <w:t>号</w:t>
      </w:r>
    </w:p>
    <w:p>
      <w:pPr>
        <w:pStyle w:val="5"/>
        <w:snapToGrid w:val="0"/>
        <w:jc w:val="center"/>
        <w:rPr>
          <w:rFonts w:hint="eastAsia"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53340</wp:posOffset>
                </wp:positionV>
                <wp:extent cx="5305425" cy="0"/>
                <wp:effectExtent l="0" t="28575" r="9525" b="28575"/>
                <wp:wrapNone/>
                <wp:docPr id="2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54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margin-left:-0.75pt;margin-top:4.2pt;height:0pt;width:417.75pt;z-index:251660288;mso-width-relative:page;mso-height-relative:page;" filled="f" stroked="t" coordsize="21600,21600" o:gfxdata="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NwEsKTSAAAABgEAAA8AAAAAAAAAAQAg&#10;AAAAIgAAAGRycy9kb3ducmV2LnhtbFBLAQIUABQAAAAIAIdO4kAdCT4X2wEAAHwDAAAOAAAAAAAA&#10;AAEAIAAAACEBAABkcnMvZTJvRG9jLnhtbFBLBQYAAAAABgAGAFkBAABuBQAAAAA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53340</wp:posOffset>
                </wp:positionV>
                <wp:extent cx="5305425" cy="0"/>
                <wp:effectExtent l="0" t="28575" r="9525" b="28575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54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-0.75pt;margin-top:4.2pt;height:0pt;width:417.75pt;z-index:251658240;mso-width-relative:page;mso-height-relative:page;" filled="f" stroked="t" coordsize="21600,21600" o:gfxdata="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NwEsKTSAAAABgEAAA8AAAAAAAAAAQAgAAAAIgAAAGRycy9kb3ducmV2LnhtbFBLAQIU&#10;ABQAAAAIAIdO4kANdR3jwAEAAHEDAAAOAAAAAAAAAAEAIAAAACEBAABkcnMvZTJvRG9jLnhtbFBL&#10;BQYAAAAABgAGAFkBAABTBQAAAAA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/>
          <w:b/>
          <w:sz w:val="32"/>
          <w:szCs w:val="32"/>
        </w:rPr>
        <w:t>能源与环境工程学院</w:t>
      </w:r>
    </w:p>
    <w:p>
      <w:pPr>
        <w:pStyle w:val="5"/>
        <w:snapToGrid w:val="0"/>
        <w:jc w:val="center"/>
        <w:rPr>
          <w:rFonts w:hint="eastAsia"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本科生海（境）外交流学分互认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暂行</w:t>
      </w:r>
      <w:r>
        <w:rPr>
          <w:rFonts w:hint="eastAsia" w:ascii="华文中宋" w:hAnsi="华文中宋" w:eastAsia="华文中宋"/>
          <w:b/>
          <w:sz w:val="32"/>
          <w:szCs w:val="32"/>
        </w:rPr>
        <w:t>办法</w:t>
      </w:r>
    </w:p>
    <w:p>
      <w:pPr>
        <w:widowControl/>
        <w:snapToGrid w:val="0"/>
        <w:spacing w:line="360" w:lineRule="auto"/>
        <w:ind w:firstLine="560" w:firstLineChars="200"/>
        <w:jc w:val="left"/>
        <w:outlineLvl w:val="0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为做好本科生海（境）外交流学分互认工作，根据《校发[2016]35号 北京科技大学本科生海（境）外交流管理规定》，结合学院情况制定本办法。本办法适用于参加学校各项海（境）外交流项目或经学校批准的个人自主申请项目的学院本科生。</w:t>
      </w:r>
    </w:p>
    <w:p>
      <w:pPr>
        <w:widowControl/>
        <w:snapToGrid w:val="0"/>
        <w:spacing w:line="360" w:lineRule="auto"/>
        <w:jc w:val="left"/>
        <w:outlineLvl w:val="0"/>
        <w:rPr>
          <w:rFonts w:hint="eastAsia" w:ascii="仿宋" w:hAnsi="仿宋" w:eastAsia="仿宋" w:cs="仿宋"/>
          <w:b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</w:rPr>
        <w:t>一、学分互认原则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1、一学期（含）以上的交流项目，最低学分要求为校内同一时期教学计划所有必修环节的学分。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2、参加短期交流项目与小学期、暑假期间的教学环节相冲突的，可根据所参加项目的时间及内容进行学分互认。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本院修读双学位、第二专业、辅修专业的学生，需到学院进行本专业的学分互认，辅修专业的学分应到相应辅修专业所在学院进行认定。修读我院双、二、辅专业的学生，按照本院双、二、辅教学计划进行学分认定。</w:t>
      </w:r>
    </w:p>
    <w:p>
      <w:pPr>
        <w:spacing w:line="360" w:lineRule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二、学分互认流程</w:t>
      </w:r>
    </w:p>
    <w:p>
      <w:pPr>
        <w:spacing w:line="360" w:lineRule="auto"/>
        <w:ind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学生收到项目录取通知后，需了解前往交流学校的教学计划，与本人专业培养计划进行对照，根据最低学分要求，填写《交流学生学分互认申请表》，由学院进行审核认定并留存，作为返校后学分互认的依据。</w:t>
      </w:r>
    </w:p>
    <w:p>
      <w:pPr>
        <w:spacing w:line="360" w:lineRule="auto"/>
        <w:ind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学生完成交流后及时返回学院报到，办理复学手续。在每学期前4周内，持有国际处盖章的交流成绩单到学院，与留存的《交流学生学分互认申请表》进行对照，完成学分互认。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</w:rPr>
        <w:t>本办法自颁布之日起执行，由能源与环境工程学院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教学委员会</w:t>
      </w:r>
      <w:r>
        <w:rPr>
          <w:rFonts w:hint="eastAsia" w:ascii="仿宋" w:hAnsi="仿宋" w:eastAsia="仿宋" w:cs="仿宋"/>
          <w:sz w:val="28"/>
          <w:szCs w:val="28"/>
        </w:rPr>
        <w:t>负责解释。</w:t>
      </w:r>
    </w:p>
    <w:p>
      <w:pPr>
        <w:spacing w:line="360" w:lineRule="auto"/>
        <w:rPr>
          <w:rFonts w:ascii="宋体" w:hAnsi="宋体"/>
          <w:sz w:val="28"/>
          <w:szCs w:val="28"/>
        </w:rPr>
      </w:pPr>
    </w:p>
    <w:p>
      <w:pPr>
        <w:pStyle w:val="11"/>
        <w:widowControl/>
        <w:spacing w:line="480" w:lineRule="exact"/>
        <w:ind w:firstLineChars="15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能源与环境工程学院</w:t>
      </w:r>
    </w:p>
    <w:p>
      <w:pPr>
        <w:pStyle w:val="11"/>
        <w:widowControl/>
        <w:spacing w:line="480" w:lineRule="exact"/>
        <w:ind w:firstLineChars="150"/>
        <w:jc w:val="right"/>
        <w:rPr>
          <w:rFonts w:ascii="宋体" w:hAnsi="宋体" w:eastAsia="宋体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二〇一</w:t>
      </w:r>
      <w:r>
        <w:rPr>
          <w:rFonts w:hint="eastAsia" w:ascii="仿宋" w:hAnsi="仿宋" w:eastAsia="仿宋"/>
          <w:sz w:val="28"/>
          <w:szCs w:val="28"/>
          <w:lang w:eastAsia="zh-CN"/>
        </w:rPr>
        <w:t>七</w:t>
      </w:r>
      <w:r>
        <w:rPr>
          <w:rFonts w:hint="eastAsia" w:ascii="仿宋" w:hAnsi="仿宋" w:eastAsia="仿宋"/>
          <w:sz w:val="28"/>
          <w:szCs w:val="28"/>
        </w:rPr>
        <w:t>年十</w:t>
      </w:r>
      <w:r>
        <w:rPr>
          <w:rFonts w:hint="eastAsia" w:ascii="仿宋" w:hAnsi="仿宋" w:eastAsia="仿宋"/>
          <w:sz w:val="28"/>
          <w:szCs w:val="28"/>
          <w:lang w:eastAsia="zh-CN"/>
        </w:rPr>
        <w:t>二</w:t>
      </w:r>
      <w:r>
        <w:rPr>
          <w:rFonts w:hint="eastAsia" w:ascii="仿宋" w:hAnsi="仿宋" w:eastAsia="仿宋"/>
          <w:sz w:val="28"/>
          <w:szCs w:val="28"/>
        </w:rPr>
        <w:t>月二十日</w:t>
      </w:r>
    </w:p>
    <w:p>
      <w:pPr>
        <w:widowControl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</w:p>
    <w:p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附表.</w:t>
      </w:r>
    </w:p>
    <w:p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能源与动力工程专业教学计划 各学期学分</w:t>
      </w:r>
    </w:p>
    <w:tbl>
      <w:tblPr>
        <w:tblStyle w:val="7"/>
        <w:tblW w:w="82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080"/>
        <w:gridCol w:w="1080"/>
        <w:gridCol w:w="1080"/>
        <w:gridCol w:w="920"/>
        <w:gridCol w:w="1212"/>
        <w:gridCol w:w="1134"/>
        <w:gridCol w:w="89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学期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基础必修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学科必修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专业必修</w:t>
            </w: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实验</w:t>
            </w: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实习/实践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专业选修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总计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31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二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22.5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1.5</w:t>
            </w:r>
          </w:p>
        </w:tc>
        <w:tc>
          <w:tcPr>
            <w:tcW w:w="12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24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21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四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7.5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21.5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五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4.5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14.5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八</w:t>
            </w:r>
          </w:p>
        </w:tc>
        <w:tc>
          <w:tcPr>
            <w:tcW w:w="53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毕设15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</w:tr>
    </w:tbl>
    <w:p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环境工程专业教学计划 各学期学分</w:t>
      </w:r>
    </w:p>
    <w:tbl>
      <w:tblPr>
        <w:tblStyle w:val="7"/>
        <w:tblW w:w="82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080"/>
        <w:gridCol w:w="1080"/>
        <w:gridCol w:w="1080"/>
        <w:gridCol w:w="920"/>
        <w:gridCol w:w="1080"/>
        <w:gridCol w:w="1080"/>
        <w:gridCol w:w="10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学期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基础必修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学科必修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专业必修</w:t>
            </w: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实验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实习/实践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专业选修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总计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26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二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17.5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19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四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7.5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4.5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21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五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4.5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17.5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16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八</w:t>
            </w:r>
          </w:p>
        </w:tc>
        <w:tc>
          <w:tcPr>
            <w:tcW w:w="52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毕设15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</w:tr>
    </w:tbl>
    <w:p>
      <w:pPr>
        <w:spacing w:line="360" w:lineRule="auto"/>
        <w:rPr>
          <w:rFonts w:ascii="宋体" w:hAnsi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21C"/>
    <w:rsid w:val="00027594"/>
    <w:rsid w:val="000322E5"/>
    <w:rsid w:val="00037C80"/>
    <w:rsid w:val="00045D64"/>
    <w:rsid w:val="000717C9"/>
    <w:rsid w:val="00101309"/>
    <w:rsid w:val="00181753"/>
    <w:rsid w:val="001941F8"/>
    <w:rsid w:val="001A421C"/>
    <w:rsid w:val="001D2C8A"/>
    <w:rsid w:val="001D4682"/>
    <w:rsid w:val="001D6960"/>
    <w:rsid w:val="002574CA"/>
    <w:rsid w:val="00264BAE"/>
    <w:rsid w:val="002A038F"/>
    <w:rsid w:val="002F3228"/>
    <w:rsid w:val="0030175E"/>
    <w:rsid w:val="003302D7"/>
    <w:rsid w:val="00407C3B"/>
    <w:rsid w:val="0055007D"/>
    <w:rsid w:val="00592E17"/>
    <w:rsid w:val="00623E87"/>
    <w:rsid w:val="0074773C"/>
    <w:rsid w:val="0077741D"/>
    <w:rsid w:val="007C1618"/>
    <w:rsid w:val="008258B7"/>
    <w:rsid w:val="008337A4"/>
    <w:rsid w:val="00854033"/>
    <w:rsid w:val="008A768B"/>
    <w:rsid w:val="0095311D"/>
    <w:rsid w:val="009764D3"/>
    <w:rsid w:val="00995E17"/>
    <w:rsid w:val="009A0411"/>
    <w:rsid w:val="009A479F"/>
    <w:rsid w:val="009D5FB2"/>
    <w:rsid w:val="00A445F5"/>
    <w:rsid w:val="00A634FD"/>
    <w:rsid w:val="00A92139"/>
    <w:rsid w:val="00A977D2"/>
    <w:rsid w:val="00AE0285"/>
    <w:rsid w:val="00B64A54"/>
    <w:rsid w:val="00BD7DDC"/>
    <w:rsid w:val="00BF5D76"/>
    <w:rsid w:val="00C15EEE"/>
    <w:rsid w:val="00C60AF4"/>
    <w:rsid w:val="00D425E6"/>
    <w:rsid w:val="00D65DD2"/>
    <w:rsid w:val="00D8360D"/>
    <w:rsid w:val="00D86047"/>
    <w:rsid w:val="00DB75E7"/>
    <w:rsid w:val="00E30579"/>
    <w:rsid w:val="00E35572"/>
    <w:rsid w:val="00E5016D"/>
    <w:rsid w:val="00E65676"/>
    <w:rsid w:val="00E77E7A"/>
    <w:rsid w:val="00ED0E85"/>
    <w:rsid w:val="00F81320"/>
    <w:rsid w:val="00F95583"/>
    <w:rsid w:val="00FE653A"/>
    <w:rsid w:val="20861BC2"/>
    <w:rsid w:val="37911D39"/>
    <w:rsid w:val="6124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168</Words>
  <Characters>958</Characters>
  <Lines>7</Lines>
  <Paragraphs>2</Paragraphs>
  <ScaleCrop>false</ScaleCrop>
  <LinksUpToDate>false</LinksUpToDate>
  <CharactersWithSpaces>1124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2018-01-03T03:18:00Z</dcterms:created>
  <dc:creator>Mo9271</dc:creator>
  <cp:lastModifiedBy>wangjingjing</cp:lastModifiedBy>
  <cp:lastPrinted>2018-01-03T09:36:00Z</cp:lastPrinted>
  <dcterms:modified xsi:type="dcterms:W3CDTF">2018-03-29T03:05:59Z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